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76BE" w14:textId="5F7CC5CF" w:rsidR="009B3BBE" w:rsidRPr="00315D9A" w:rsidRDefault="009B3BBE" w:rsidP="009B3BB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5D9A">
        <w:rPr>
          <w:rFonts w:ascii="Times New Roman" w:hAnsi="Times New Roman" w:cs="Times New Roman"/>
          <w:sz w:val="28"/>
          <w:szCs w:val="28"/>
        </w:rPr>
        <w:t>Тематические направления Конкурса и жанры конкурсных работ</w:t>
      </w:r>
    </w:p>
    <w:p w14:paraId="2505403A" w14:textId="77777777" w:rsidR="009B3BBE" w:rsidRPr="00DB75AA" w:rsidRDefault="009B3BBE" w:rsidP="009B3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040DEFB" w14:textId="1DC57027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sz w:val="28"/>
          <w:szCs w:val="28"/>
        </w:rPr>
        <w:t>1. "Нелегко быть ребенком! Сложно, очень сложно. Что это вообще значит – быть ребенком?" (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А.Линдгрен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): 2018 – 2027 годы – десятилетие детства. </w:t>
      </w:r>
    </w:p>
    <w:p w14:paraId="63B7117B" w14:textId="3A6C477C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sz w:val="28"/>
          <w:szCs w:val="28"/>
        </w:rPr>
        <w:t>2. "Самодержавною рукой // Он смело сеял просвещенье, // Не презирал страны родной: // Он знал ее предназначенье…" (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): 350-летие со дня рождения Петра I. </w:t>
      </w:r>
    </w:p>
    <w:p w14:paraId="012694C6" w14:textId="0D9FA40E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sz w:val="28"/>
          <w:szCs w:val="28"/>
        </w:rPr>
        <w:t xml:space="preserve">3. "Оглядываясь назад, в прошлое, я вижу, что мне сопутствовала счастливая звезда и целый ряд случайностей…": 150-летие со дня рождения 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В.К.Арсеньева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26116C" w14:textId="426EA374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3BBE">
        <w:rPr>
          <w:rFonts w:ascii="Times New Roman" w:hAnsi="Times New Roman" w:cs="Times New Roman"/>
          <w:sz w:val="28"/>
          <w:szCs w:val="28"/>
        </w:rPr>
        <w:t>"Недаром помнит вся Россия про день Бородина!" (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): </w:t>
      </w:r>
      <w:r w:rsidRPr="009B3BBE">
        <w:rPr>
          <w:rFonts w:ascii="Times New Roman" w:hAnsi="Times New Roman" w:cs="Times New Roman"/>
          <w:sz w:val="28"/>
          <w:szCs w:val="28"/>
        </w:rPr>
        <w:br/>
        <w:t xml:space="preserve">210-летие Бородинского сражения русской армии под командованием 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М.И.Кутузова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 с французской армией (1812 год). </w:t>
      </w:r>
    </w:p>
    <w:p w14:paraId="0F773D7F" w14:textId="3860D17B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B3BBE">
        <w:rPr>
          <w:rFonts w:ascii="Times New Roman" w:hAnsi="Times New Roman" w:cs="Times New Roman"/>
          <w:sz w:val="28"/>
          <w:szCs w:val="28"/>
        </w:rPr>
        <w:t>"Космонавтика имеет безграничное будущее, и ее перспективы беспредельны, как сама Вселенная" (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С.П.Королев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): 115-летие со дня рождения 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С.П.Королева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7EE73C" w14:textId="6036CCC5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3BBE">
        <w:rPr>
          <w:rFonts w:ascii="Times New Roman" w:hAnsi="Times New Roman" w:cs="Times New Roman"/>
          <w:sz w:val="28"/>
          <w:szCs w:val="28"/>
        </w:rPr>
        <w:t>"Творчество является выражением смысла жизни" (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Н.К.Рерих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): 265 лет </w:t>
      </w:r>
      <w:r w:rsidRPr="009B3BBE">
        <w:rPr>
          <w:rFonts w:ascii="Times New Roman" w:hAnsi="Times New Roman" w:cs="Times New Roman"/>
          <w:sz w:val="28"/>
          <w:szCs w:val="28"/>
        </w:rPr>
        <w:br/>
        <w:t xml:space="preserve">со дня основания Российской академии художеств. </w:t>
      </w:r>
    </w:p>
    <w:p w14:paraId="5B79C82E" w14:textId="652C0E5F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3BBE">
        <w:rPr>
          <w:rFonts w:ascii="Times New Roman" w:hAnsi="Times New Roman" w:cs="Times New Roman"/>
          <w:sz w:val="28"/>
          <w:szCs w:val="28"/>
        </w:rPr>
        <w:t>"Самые лучшие праздники – те, что происходят внутри нас" (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Ф.Бегбедер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): юбилеи российских писателей: </w:t>
      </w:r>
    </w:p>
    <w:p w14:paraId="6A016F64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А.И.Герцен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(210 лет со дня рождения), </w:t>
      </w:r>
    </w:p>
    <w:p w14:paraId="541B31A2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9B3BBE"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Гончаров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(210 лет со дня рождения), </w:t>
      </w:r>
    </w:p>
    <w:p w14:paraId="324BF9AE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Д.В.Григорович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(200 лет со дня рождения), </w:t>
      </w:r>
    </w:p>
    <w:p w14:paraId="27B65C48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Д.Н.Мамин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-Сибиряк (170 лет со дня рождения), </w:t>
      </w:r>
    </w:p>
    <w:p w14:paraId="19FF085B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К.Д.Бальмонт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(155 лет со дня рождения), </w:t>
      </w:r>
    </w:p>
    <w:p w14:paraId="67F0487F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Н.А.Тэффи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(150 лет со дня рождения), </w:t>
      </w:r>
    </w:p>
    <w:p w14:paraId="081A2E3F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Б.С.Житков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(140 лет со дня рождения), </w:t>
      </w:r>
    </w:p>
    <w:p w14:paraId="6F6CCEE5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К.И.Чуковский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(140 лет со дня рождения), </w:t>
      </w:r>
    </w:p>
    <w:p w14:paraId="3C4A273F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С.Я.Маршак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(135 лет со дня рождения), </w:t>
      </w:r>
    </w:p>
    <w:p w14:paraId="03D05FB3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К.Г.Паустовский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(130 лет со дня рождения), </w:t>
      </w:r>
    </w:p>
    <w:p w14:paraId="6BF41843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М.И.Цветаева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(130 лет со дня рождения), </w:t>
      </w:r>
    </w:p>
    <w:p w14:paraId="0E53B210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В.П.Катаев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(125 лет со дня рождения),</w:t>
      </w:r>
    </w:p>
    <w:p w14:paraId="3BE2BCB2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В.А.Каверин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(120 лет со дня рождения), </w:t>
      </w:r>
    </w:p>
    <w:p w14:paraId="046DCAF0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В.А.Осеева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(120 лет со дня рождения), </w:t>
      </w:r>
    </w:p>
    <w:p w14:paraId="030F1D9A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И.А.Ефремов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(115 лет со дня рождения), </w:t>
      </w:r>
    </w:p>
    <w:p w14:paraId="75EF4A33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В.Г.Губарев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(110 лет со дня рождения), </w:t>
      </w:r>
    </w:p>
    <w:p w14:paraId="77FE7BA4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И.И.Дик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(100 лет со дня рождения), </w:t>
      </w:r>
    </w:p>
    <w:p w14:paraId="78DA2FBF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Ю.М.Лотман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(100 лет со дня рождения), </w:t>
      </w:r>
    </w:p>
    <w:p w14:paraId="6566A540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Ю.П.Казаков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(95 лет со дня рождения), </w:t>
      </w:r>
    </w:p>
    <w:p w14:paraId="2DDE73A0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В.П.Аксенов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(90 лет со дня рождения), </w:t>
      </w:r>
    </w:p>
    <w:p w14:paraId="4A067FC4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Р.И.Рождественский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(90 лет со дня рождения), </w:t>
      </w:r>
    </w:p>
    <w:p w14:paraId="76605658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Г.Н.Щербакова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(90 лет со дня рождения), </w:t>
      </w:r>
    </w:p>
    <w:p w14:paraId="68DD6D7F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А.В.Вампилов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(85 лет со дня рождения),</w:t>
      </w:r>
    </w:p>
    <w:p w14:paraId="11BE80F9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В.Г.Распутин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(85 лет со дня рождения), </w:t>
      </w:r>
    </w:p>
    <w:p w14:paraId="54669025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Э.Н.Успенский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(85 лет со дня рождения).</w:t>
      </w:r>
      <w:bookmarkStart w:id="0" w:name="_GoBack"/>
      <w:bookmarkEnd w:id="0"/>
    </w:p>
    <w:p w14:paraId="7DB4C46A" w14:textId="66304886" w:rsidR="009B3BBE" w:rsidRPr="009B3BBE" w:rsidRDefault="009B3BBE" w:rsidP="009B3BB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sz w:val="28"/>
          <w:szCs w:val="28"/>
        </w:rPr>
        <w:lastRenderedPageBreak/>
        <w:t>8. "Книги делают человека лучше, а это одно из основных условий и даже основная, чуть ли не единственная цель искусства" (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>): юбилеи литературных произведений.</w:t>
      </w:r>
    </w:p>
    <w:p w14:paraId="1AE002B5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230 лет с даты опубликования повести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Бедная Лиза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Н.М.Карамзина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(1792), </w:t>
      </w:r>
    </w:p>
    <w:p w14:paraId="1ED49852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200 лет с даты опубликования поэмы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Кавказский пленник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(1822),</w:t>
      </w:r>
    </w:p>
    <w:p w14:paraId="5CE44EF7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200 лет с даты написания баллады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Песнь о вещем Олеге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(1822),</w:t>
      </w:r>
    </w:p>
    <w:p w14:paraId="3DB63704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190 лет с даты опубликования второй части сборника повестей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Вечера 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br/>
        <w:t>на хуторе близ Диканьки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Н.В.Гоголя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(1832), </w:t>
      </w:r>
    </w:p>
    <w:p w14:paraId="126973C4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185 лет с даты написания стихотворения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Смерть </w:t>
      </w:r>
      <w:r w:rsidRPr="009B3BBE">
        <w:rPr>
          <w:rFonts w:ascii="Times New Roman" w:hAnsi="Times New Roman" w:cs="Times New Roman"/>
          <w:sz w:val="28"/>
          <w:szCs w:val="28"/>
        </w:rPr>
        <w:t xml:space="preserve">поэта" </w:t>
      </w:r>
      <w:proofErr w:type="spellStart"/>
      <w:r w:rsidRPr="009B3BBE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9B3BBE">
        <w:rPr>
          <w:rFonts w:ascii="Times New Roman" w:hAnsi="Times New Roman" w:cs="Times New Roman"/>
          <w:sz w:val="28"/>
          <w:szCs w:val="28"/>
        </w:rPr>
        <w:t xml:space="preserve"> (1837),</w:t>
      </w:r>
    </w:p>
    <w:p w14:paraId="728ADB79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185 лет с даты опубликования стихотворения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Бородино</w:t>
      </w:r>
      <w:r w:rsidRPr="009B3BB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9B3BBE">
        <w:rPr>
          <w:rFonts w:ascii="Times New Roman" w:hAnsi="Times New Roman" w:cs="Times New Roman"/>
          <w:sz w:val="28"/>
          <w:szCs w:val="28"/>
        </w:rPr>
        <w:t>Ю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.Лермонтова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(1837), </w:t>
      </w:r>
    </w:p>
    <w:p w14:paraId="5412B6C7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180 лет с даты опубликования первого тома поэмы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Мертвые души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Н.В.Гоголя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(1842), </w:t>
      </w:r>
    </w:p>
    <w:p w14:paraId="6CFADA04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175 лет с даты опубликования романа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Обыкновенная история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И.А.Гончарова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(1847), </w:t>
      </w:r>
    </w:p>
    <w:p w14:paraId="6E8AB09B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170 лет с даты опубликования сборника рассказов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Записки охотника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И.С.Тургенева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(1852), </w:t>
      </w:r>
    </w:p>
    <w:p w14:paraId="59A60C8A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170 лет с даты написания рассказа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Муму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И.С.Тургенева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(1852), </w:t>
      </w:r>
    </w:p>
    <w:p w14:paraId="523BE911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170 лет с даты опубликования повести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Детство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Л.Н.Толстого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(1852), </w:t>
      </w:r>
    </w:p>
    <w:p w14:paraId="5F691055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135 лет с даты опубликования рассказа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Каштанка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А.П.Чехова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(1887), </w:t>
      </w:r>
    </w:p>
    <w:p w14:paraId="5CA480F1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125 лет с даты опубликования цикла сказок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Аленушкины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сказки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Д.Н.Мамина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-Сибиряка (1897), </w:t>
      </w:r>
    </w:p>
    <w:p w14:paraId="2DF38541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105 лет с даты написания сказки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Крокодил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К.И.Чуковского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(1917), </w:t>
      </w:r>
    </w:p>
    <w:p w14:paraId="724BD112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90 лет с даты опубликования первой книги романа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Поднятая целина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М.А.Шолохова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(1932), </w:t>
      </w:r>
    </w:p>
    <w:p w14:paraId="61A0A429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85 лет с даты написания поэмы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Рассказ о неизвестном герое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9B3BBE">
        <w:rPr>
          <w:rFonts w:ascii="Times New Roman" w:hAnsi="Times New Roman" w:cs="Times New Roman"/>
          <w:iCs/>
          <w:color w:val="000000"/>
          <w:sz w:val="28"/>
          <w:szCs w:val="28"/>
        </w:rPr>
        <w:t>Я.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Маршака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(1937), </w:t>
      </w:r>
    </w:p>
    <w:p w14:paraId="6AC6A636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85 лет с даты опубликования повести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Созвездие Гончих Псов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К.Г.Паустовского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(1937), </w:t>
      </w:r>
    </w:p>
    <w:p w14:paraId="61E36658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80 лет с даты начала опубликования в газете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Красноармейская правда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поэмы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Василий Теркин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А.Т.Твардовского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(1942), </w:t>
      </w:r>
    </w:p>
    <w:p w14:paraId="6BDA1A34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75 лет с даты опубликования сборника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Веселые рассказы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Н.Н.Носова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(1947),</w:t>
      </w:r>
    </w:p>
    <w:p w14:paraId="292C2DBC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75 лет с даты написания поэмы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Быль-небылица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С.Я.Маршака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(1947), </w:t>
      </w:r>
    </w:p>
    <w:p w14:paraId="1EE34E0E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65 лет с даты опубликования романа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Туманность Андромеды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И.А.Ефремова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(1957), </w:t>
      </w:r>
    </w:p>
    <w:p w14:paraId="113630E0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>60 лет с</w:t>
      </w:r>
      <w:r w:rsidRPr="009B3BBE">
        <w:rPr>
          <w:rFonts w:ascii="Times New Roman" w:hAnsi="Times New Roman" w:cs="Times New Roman"/>
          <w:sz w:val="28"/>
          <w:szCs w:val="28"/>
        </w:rPr>
        <w:t xml:space="preserve"> 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дат</w:t>
      </w:r>
      <w:r w:rsidRPr="009B3BBE">
        <w:rPr>
          <w:rFonts w:ascii="Times New Roman" w:hAnsi="Times New Roman" w:cs="Times New Roman"/>
          <w:sz w:val="28"/>
          <w:szCs w:val="28"/>
        </w:rPr>
        <w:t>ы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</w:t>
      </w:r>
      <w:r w:rsidRPr="009B3BBE">
        <w:rPr>
          <w:rFonts w:ascii="Times New Roman" w:hAnsi="Times New Roman" w:cs="Times New Roman"/>
          <w:sz w:val="28"/>
          <w:szCs w:val="28"/>
        </w:rPr>
        <w:t xml:space="preserve"> 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повести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Баранкин, будь человеком!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В.В.Медведева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(1962), </w:t>
      </w:r>
    </w:p>
    <w:p w14:paraId="66FDC748" w14:textId="77777777" w:rsidR="009B3BBE" w:rsidRPr="009B3BBE" w:rsidRDefault="009B3BBE" w:rsidP="009B3BBE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45 лет с даты опубликования сказки 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>Домовенок Кузька</w:t>
      </w:r>
      <w:r w:rsidRPr="009B3BBE">
        <w:rPr>
          <w:rFonts w:ascii="Times New Roman" w:hAnsi="Times New Roman" w:cs="Times New Roman"/>
          <w:sz w:val="28"/>
          <w:szCs w:val="28"/>
        </w:rPr>
        <w:t>"</w:t>
      </w:r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3BBE">
        <w:rPr>
          <w:rFonts w:ascii="Times New Roman" w:hAnsi="Times New Roman" w:cs="Times New Roman"/>
          <w:color w:val="000000"/>
          <w:sz w:val="28"/>
          <w:szCs w:val="28"/>
        </w:rPr>
        <w:t>Т.И.Александровой</w:t>
      </w:r>
      <w:proofErr w:type="spellEnd"/>
      <w:r w:rsidRPr="009B3BBE">
        <w:rPr>
          <w:rFonts w:ascii="Times New Roman" w:hAnsi="Times New Roman" w:cs="Times New Roman"/>
          <w:color w:val="000000"/>
          <w:sz w:val="28"/>
          <w:szCs w:val="28"/>
        </w:rPr>
        <w:t xml:space="preserve"> (1977).</w:t>
      </w:r>
    </w:p>
    <w:p w14:paraId="7DDADF94" w14:textId="77777777" w:rsidR="004C021D" w:rsidRDefault="004C021D" w:rsidP="009B3BBE">
      <w:pPr>
        <w:ind w:left="1134"/>
      </w:pPr>
    </w:p>
    <w:sectPr w:rsidR="004C021D" w:rsidSect="009B3B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0A3D"/>
    <w:multiLevelType w:val="multilevel"/>
    <w:tmpl w:val="67E64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10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BC1158"/>
    <w:multiLevelType w:val="hybridMultilevel"/>
    <w:tmpl w:val="24F4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4E"/>
    <w:rsid w:val="00001DBF"/>
    <w:rsid w:val="00054006"/>
    <w:rsid w:val="004C021D"/>
    <w:rsid w:val="00685F95"/>
    <w:rsid w:val="00950499"/>
    <w:rsid w:val="009B3BBE"/>
    <w:rsid w:val="00BF754E"/>
    <w:rsid w:val="00E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8D26"/>
  <w15:chartTrackingRefBased/>
  <w15:docId w15:val="{FA8BD74A-13A9-4673-8406-8356D5A0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2022-06-24T05:50:00Z</dcterms:created>
  <dcterms:modified xsi:type="dcterms:W3CDTF">2022-06-24T05:53:00Z</dcterms:modified>
</cp:coreProperties>
</file>